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AD" w:rsidRPr="00686BDD" w:rsidRDefault="005D4027" w:rsidP="007F62C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686BDD">
        <w:rPr>
          <w:b/>
          <w:sz w:val="28"/>
          <w:szCs w:val="28"/>
        </w:rPr>
        <w:t xml:space="preserve">MELDESKJEMA </w:t>
      </w:r>
      <w:r w:rsidR="001C3762">
        <w:rPr>
          <w:b/>
          <w:sz w:val="28"/>
          <w:szCs w:val="28"/>
        </w:rPr>
        <w:t>-</w:t>
      </w:r>
      <w:r w:rsidRPr="00686BDD">
        <w:rPr>
          <w:b/>
          <w:sz w:val="28"/>
          <w:szCs w:val="28"/>
        </w:rPr>
        <w:t xml:space="preserve"> OLJETANKREGISTER</w:t>
      </w:r>
    </w:p>
    <w:p w:rsidR="007F62C9" w:rsidRDefault="005D4027" w:rsidP="007F62C9">
      <w:pPr>
        <w:spacing w:after="0" w:line="240" w:lineRule="auto"/>
      </w:pPr>
      <w:r>
        <w:t xml:space="preserve">Les mer om </w:t>
      </w:r>
      <w:r w:rsidR="00C95B36">
        <w:t xml:space="preserve">fremgangsmåte, </w:t>
      </w:r>
      <w:r w:rsidR="007F62C9">
        <w:t>støtteordning</w:t>
      </w:r>
      <w:r>
        <w:t xml:space="preserve">, m.m. </w:t>
      </w:r>
      <w:r w:rsidR="007F62C9">
        <w:t>på</w:t>
      </w:r>
      <w:r>
        <w:t xml:space="preserve"> baksiden av skjemaet.</w:t>
      </w:r>
    </w:p>
    <w:p w:rsidR="007F62C9" w:rsidRDefault="007F62C9" w:rsidP="004135A3">
      <w:pPr>
        <w:spacing w:after="0" w:line="240" w:lineRule="auto"/>
      </w:pPr>
    </w:p>
    <w:p w:rsidR="004135A3" w:rsidRDefault="004135A3" w:rsidP="004135A3">
      <w:pPr>
        <w:spacing w:after="0" w:line="240" w:lineRule="auto"/>
      </w:pPr>
    </w:p>
    <w:p w:rsidR="005D4027" w:rsidRDefault="005D4027" w:rsidP="00D51F3F">
      <w:pPr>
        <w:pStyle w:val="Listeavsnitt"/>
        <w:numPr>
          <w:ilvl w:val="0"/>
          <w:numId w:val="4"/>
        </w:numPr>
        <w:spacing w:after="0"/>
        <w:rPr>
          <w:b/>
        </w:rPr>
      </w:pPr>
      <w:r w:rsidRPr="00D51F3F">
        <w:rPr>
          <w:b/>
        </w:rPr>
        <w:t>EIENDOMSINFO</w:t>
      </w:r>
      <w:r w:rsidR="00A030A7">
        <w:rPr>
          <w:b/>
        </w:rPr>
        <w:t>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29"/>
        <w:gridCol w:w="1530"/>
        <w:gridCol w:w="1530"/>
        <w:gridCol w:w="1530"/>
      </w:tblGrid>
      <w:tr w:rsidR="005E0EBD" w:rsidTr="00C95B36">
        <w:tc>
          <w:tcPr>
            <w:tcW w:w="2943" w:type="dxa"/>
            <w:shd w:val="clear" w:color="auto" w:fill="F2F2F2" w:themeFill="background1" w:themeFillShade="F2"/>
          </w:tcPr>
          <w:p w:rsidR="005E0EBD" w:rsidRDefault="00C95B36" w:rsidP="00C95B36">
            <w:r>
              <w:t>Navn på e</w:t>
            </w:r>
            <w:r w:rsidR="005E0EBD">
              <w:t>ier</w:t>
            </w:r>
            <w:r>
              <w:t xml:space="preserve"> av eiendommen</w:t>
            </w:r>
          </w:p>
        </w:tc>
        <w:tc>
          <w:tcPr>
            <w:tcW w:w="6119" w:type="dxa"/>
            <w:gridSpan w:val="4"/>
          </w:tcPr>
          <w:p w:rsidR="005E0EBD" w:rsidRDefault="005E0EBD" w:rsidP="00440623">
            <w:permStart w:id="29059579" w:edGrp="everyone"/>
            <w:permEnd w:id="29059579"/>
          </w:p>
        </w:tc>
      </w:tr>
      <w:tr w:rsidR="00C95B36" w:rsidTr="009E58A9">
        <w:tc>
          <w:tcPr>
            <w:tcW w:w="2943" w:type="dxa"/>
            <w:shd w:val="clear" w:color="auto" w:fill="F2F2F2" w:themeFill="background1" w:themeFillShade="F2"/>
          </w:tcPr>
          <w:p w:rsidR="00C95B36" w:rsidRDefault="00C95B36" w:rsidP="00440623">
            <w:r>
              <w:t>Gnr/Bnr/Fnr/Snr</w:t>
            </w:r>
          </w:p>
        </w:tc>
        <w:tc>
          <w:tcPr>
            <w:tcW w:w="1529" w:type="dxa"/>
          </w:tcPr>
          <w:p w:rsidR="00C95B36" w:rsidRDefault="00C95B36" w:rsidP="00440623">
            <w:permStart w:id="1848575725" w:edGrp="everyone"/>
            <w:permEnd w:id="1848575725"/>
          </w:p>
        </w:tc>
        <w:tc>
          <w:tcPr>
            <w:tcW w:w="1530" w:type="dxa"/>
          </w:tcPr>
          <w:p w:rsidR="00C95B36" w:rsidRDefault="00C95B36" w:rsidP="00440623">
            <w:permStart w:id="2077443402" w:edGrp="everyone"/>
            <w:permEnd w:id="2077443402"/>
          </w:p>
        </w:tc>
        <w:tc>
          <w:tcPr>
            <w:tcW w:w="1530" w:type="dxa"/>
          </w:tcPr>
          <w:p w:rsidR="00C95B36" w:rsidRDefault="00C95B36" w:rsidP="00440623">
            <w:permStart w:id="737483214" w:edGrp="everyone"/>
            <w:permEnd w:id="737483214"/>
          </w:p>
        </w:tc>
        <w:tc>
          <w:tcPr>
            <w:tcW w:w="1530" w:type="dxa"/>
          </w:tcPr>
          <w:p w:rsidR="00C95B36" w:rsidRDefault="00C95B36" w:rsidP="00440623">
            <w:permStart w:id="1549538380" w:edGrp="everyone"/>
            <w:permEnd w:id="1549538380"/>
          </w:p>
        </w:tc>
      </w:tr>
      <w:tr w:rsidR="005E0EBD" w:rsidTr="00C95B36">
        <w:tc>
          <w:tcPr>
            <w:tcW w:w="2943" w:type="dxa"/>
            <w:shd w:val="clear" w:color="auto" w:fill="F2F2F2" w:themeFill="background1" w:themeFillShade="F2"/>
          </w:tcPr>
          <w:p w:rsidR="005E0EBD" w:rsidRDefault="005E0EBD" w:rsidP="00440623">
            <w:r>
              <w:t xml:space="preserve">Adresse </w:t>
            </w:r>
          </w:p>
        </w:tc>
        <w:tc>
          <w:tcPr>
            <w:tcW w:w="6119" w:type="dxa"/>
            <w:gridSpan w:val="4"/>
          </w:tcPr>
          <w:p w:rsidR="005E0EBD" w:rsidRDefault="005E0EBD" w:rsidP="00440623">
            <w:permStart w:id="333189077" w:edGrp="everyone"/>
            <w:permEnd w:id="333189077"/>
          </w:p>
        </w:tc>
      </w:tr>
    </w:tbl>
    <w:p w:rsidR="00287B5E" w:rsidRDefault="00287B5E" w:rsidP="00440623">
      <w:pPr>
        <w:spacing w:after="0"/>
      </w:pPr>
    </w:p>
    <w:p w:rsidR="007F62C9" w:rsidRDefault="007F62C9" w:rsidP="00440623">
      <w:pPr>
        <w:spacing w:after="0"/>
      </w:pPr>
    </w:p>
    <w:p w:rsidR="00C95B36" w:rsidRDefault="008624BD" w:rsidP="00C95B36">
      <w:pPr>
        <w:pStyle w:val="Listeavsnitt"/>
        <w:numPr>
          <w:ilvl w:val="0"/>
          <w:numId w:val="4"/>
        </w:numPr>
        <w:spacing w:after="0"/>
      </w:pPr>
      <w:r w:rsidRPr="00D51F3F">
        <w:rPr>
          <w:b/>
        </w:rPr>
        <w:t>MELDING</w:t>
      </w:r>
      <w:r w:rsidR="00C95B36">
        <w:rPr>
          <w:b/>
        </w:rPr>
        <w:t>EN</w:t>
      </w:r>
      <w:r w:rsidRPr="00D51F3F">
        <w:rPr>
          <w:b/>
        </w:rPr>
        <w:t xml:space="preserve"> GJELDER</w:t>
      </w:r>
      <w:r w:rsidR="00C95B36">
        <w:t>:</w:t>
      </w:r>
    </w:p>
    <w:p w:rsidR="008624BD" w:rsidRDefault="00C95B36" w:rsidP="00C95B36">
      <w:pPr>
        <w:spacing w:after="0"/>
        <w:ind w:firstLine="360"/>
      </w:pPr>
      <w:r>
        <w:t xml:space="preserve">(Velg et </w:t>
      </w:r>
      <w:r w:rsidR="008624BD">
        <w:t>alternativ</w:t>
      </w:r>
      <w:r>
        <w:t>)</w:t>
      </w:r>
    </w:p>
    <w:p w:rsidR="00C95B36" w:rsidRDefault="00C95B36" w:rsidP="00C95B36">
      <w:pPr>
        <w:pStyle w:val="Listeavsnitt"/>
        <w:spacing w:after="0"/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51"/>
        <w:gridCol w:w="9037"/>
      </w:tblGrid>
      <w:tr w:rsidR="008624BD" w:rsidTr="00A93165">
        <w:tc>
          <w:tcPr>
            <w:tcW w:w="135" w:type="pct"/>
          </w:tcPr>
          <w:p w:rsidR="008624BD" w:rsidRDefault="008624BD" w:rsidP="00440623"/>
        </w:tc>
        <w:tc>
          <w:tcPr>
            <w:tcW w:w="486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624BD" w:rsidRPr="00C95B36" w:rsidRDefault="00B91AE0" w:rsidP="00B91AE0">
            <w:pPr>
              <w:rPr>
                <w:u w:val="single"/>
              </w:rPr>
            </w:pPr>
            <w:r>
              <w:rPr>
                <w:u w:val="single"/>
              </w:rPr>
              <w:t>OVERGANG TIL BIO</w:t>
            </w:r>
            <w:r w:rsidR="00093674" w:rsidRPr="00C95B36">
              <w:rPr>
                <w:u w:val="single"/>
              </w:rPr>
              <w:t>OLJE</w:t>
            </w:r>
            <w:r>
              <w:rPr>
                <w:u w:val="single"/>
              </w:rPr>
              <w:t xml:space="preserve"> - Fortsatt bruk</w:t>
            </w:r>
          </w:p>
        </w:tc>
      </w:tr>
      <w:tr w:rsidR="008624BD" w:rsidTr="00D51F3F">
        <w:tc>
          <w:tcPr>
            <w:tcW w:w="135" w:type="pct"/>
            <w:tcBorders>
              <w:left w:val="nil"/>
              <w:right w:val="nil"/>
            </w:tcBorders>
          </w:tcPr>
          <w:p w:rsidR="008624BD" w:rsidRDefault="008624BD" w:rsidP="00440623"/>
        </w:tc>
        <w:tc>
          <w:tcPr>
            <w:tcW w:w="4865" w:type="pct"/>
            <w:tcBorders>
              <w:top w:val="nil"/>
              <w:left w:val="nil"/>
              <w:bottom w:val="nil"/>
              <w:right w:val="nil"/>
            </w:tcBorders>
          </w:tcPr>
          <w:p w:rsidR="00B91AE0" w:rsidRDefault="00B91AE0" w:rsidP="00B91AE0">
            <w:pPr>
              <w:pStyle w:val="Listeavsnitt"/>
              <w:numPr>
                <w:ilvl w:val="0"/>
                <w:numId w:val="1"/>
              </w:numPr>
            </w:pPr>
            <w:r>
              <w:t xml:space="preserve">Arbeidet skal utføres forskriftsmessig av kvalifisert firma </w:t>
            </w:r>
          </w:p>
          <w:p w:rsidR="00A450AD" w:rsidRDefault="00B91AE0" w:rsidP="00440623">
            <w:pPr>
              <w:pStyle w:val="Listeavsnitt"/>
              <w:numPr>
                <w:ilvl w:val="0"/>
                <w:numId w:val="1"/>
              </w:numPr>
            </w:pPr>
            <w:r>
              <w:t xml:space="preserve">Overgang til bioolje forutsetter at tanken er i god tilstand </w:t>
            </w:r>
          </w:p>
          <w:p w:rsidR="008624BD" w:rsidRDefault="008624BD" w:rsidP="00C95B36"/>
        </w:tc>
      </w:tr>
      <w:tr w:rsidR="008624BD" w:rsidTr="00A93165">
        <w:tc>
          <w:tcPr>
            <w:tcW w:w="135" w:type="pct"/>
          </w:tcPr>
          <w:p w:rsidR="008624BD" w:rsidRDefault="008624BD" w:rsidP="00440623">
            <w:permStart w:id="1565856534" w:edGrp="everyone"/>
            <w:permEnd w:id="1565856534"/>
          </w:p>
        </w:tc>
        <w:tc>
          <w:tcPr>
            <w:tcW w:w="486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624BD" w:rsidRPr="00C95B36" w:rsidRDefault="00217387" w:rsidP="00B91AE0">
            <w:pPr>
              <w:rPr>
                <w:u w:val="single"/>
              </w:rPr>
            </w:pPr>
            <w:r w:rsidRPr="00C95B36">
              <w:rPr>
                <w:u w:val="single"/>
              </w:rPr>
              <w:t>FJERNIN</w:t>
            </w:r>
            <w:r w:rsidR="00B91AE0">
              <w:rPr>
                <w:u w:val="single"/>
              </w:rPr>
              <w:t>G</w:t>
            </w:r>
            <w:r w:rsidRPr="00C95B36">
              <w:rPr>
                <w:u w:val="single"/>
              </w:rPr>
              <w:t xml:space="preserve"> AV OLJETANK</w:t>
            </w:r>
            <w:r w:rsidR="00B91AE0">
              <w:rPr>
                <w:u w:val="single"/>
              </w:rPr>
              <w:t xml:space="preserve"> – Avvikling av bruk</w:t>
            </w:r>
          </w:p>
        </w:tc>
      </w:tr>
      <w:tr w:rsidR="00440623" w:rsidTr="00D51F3F">
        <w:tc>
          <w:tcPr>
            <w:tcW w:w="135" w:type="pct"/>
            <w:tcBorders>
              <w:left w:val="nil"/>
              <w:right w:val="nil"/>
            </w:tcBorders>
          </w:tcPr>
          <w:p w:rsidR="00440623" w:rsidRDefault="00440623" w:rsidP="00440623"/>
        </w:tc>
        <w:tc>
          <w:tcPr>
            <w:tcW w:w="4865" w:type="pct"/>
            <w:tcBorders>
              <w:top w:val="nil"/>
              <w:left w:val="nil"/>
              <w:bottom w:val="nil"/>
              <w:right w:val="nil"/>
            </w:tcBorders>
          </w:tcPr>
          <w:p w:rsidR="00B91AE0" w:rsidRDefault="00B91AE0" w:rsidP="00B91AE0">
            <w:pPr>
              <w:pStyle w:val="Listeavsnitt"/>
              <w:numPr>
                <w:ilvl w:val="0"/>
                <w:numId w:val="1"/>
              </w:numPr>
            </w:pPr>
            <w:r>
              <w:t xml:space="preserve">Arbeidet skal utføres forskriftsmessig av kvalifisert firma </w:t>
            </w:r>
          </w:p>
          <w:p w:rsidR="00B91AE0" w:rsidRDefault="00B91AE0" w:rsidP="00B91AE0">
            <w:pPr>
              <w:pStyle w:val="Listeavsnitt"/>
              <w:numPr>
                <w:ilvl w:val="0"/>
                <w:numId w:val="1"/>
              </w:numPr>
            </w:pPr>
            <w:r>
              <w:t xml:space="preserve">Tanken tømmes og rengjøres </w:t>
            </w:r>
          </w:p>
          <w:p w:rsidR="00B91AE0" w:rsidRDefault="00B91AE0" w:rsidP="00B91AE0">
            <w:pPr>
              <w:pStyle w:val="Listeavsnitt"/>
              <w:numPr>
                <w:ilvl w:val="0"/>
                <w:numId w:val="1"/>
              </w:numPr>
            </w:pPr>
            <w:r>
              <w:t xml:space="preserve">Tanken </w:t>
            </w:r>
            <w:r w:rsidRPr="00B91AE0">
              <w:t>kontrolleres for hull</w:t>
            </w:r>
            <w:r>
              <w:t xml:space="preserve"> for å unngå lekkasje</w:t>
            </w:r>
          </w:p>
          <w:p w:rsidR="00A450AD" w:rsidRDefault="00B91AE0" w:rsidP="006E200D">
            <w:pPr>
              <w:pStyle w:val="Listeavsnitt"/>
              <w:numPr>
                <w:ilvl w:val="0"/>
                <w:numId w:val="1"/>
              </w:numPr>
            </w:pPr>
            <w:r>
              <w:t>Tanken skal leveres godkjent mottak</w:t>
            </w:r>
          </w:p>
          <w:p w:rsidR="00A450AD" w:rsidRDefault="00A450AD" w:rsidP="006E200D"/>
        </w:tc>
      </w:tr>
      <w:tr w:rsidR="00440623" w:rsidTr="00A93165">
        <w:tc>
          <w:tcPr>
            <w:tcW w:w="135" w:type="pct"/>
            <w:tcBorders>
              <w:bottom w:val="single" w:sz="4" w:space="0" w:color="auto"/>
            </w:tcBorders>
          </w:tcPr>
          <w:p w:rsidR="00440623" w:rsidRDefault="00440623" w:rsidP="00440623">
            <w:permStart w:id="2111130655" w:edGrp="everyone"/>
            <w:permEnd w:id="2111130655"/>
          </w:p>
        </w:tc>
        <w:tc>
          <w:tcPr>
            <w:tcW w:w="486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57268" w:rsidRPr="00C95B36" w:rsidRDefault="00730398" w:rsidP="00B91AE0">
            <w:pPr>
              <w:rPr>
                <w:u w:val="single"/>
              </w:rPr>
            </w:pPr>
            <w:r>
              <w:rPr>
                <w:u w:val="single"/>
              </w:rPr>
              <w:t>GJ</w:t>
            </w:r>
            <w:r w:rsidR="00B91AE0">
              <w:rPr>
                <w:u w:val="single"/>
              </w:rPr>
              <w:t xml:space="preserve">ENFYLLING AV </w:t>
            </w:r>
            <w:r w:rsidR="00217387" w:rsidRPr="00C95B36">
              <w:rPr>
                <w:u w:val="single"/>
              </w:rPr>
              <w:t>OLJETANK</w:t>
            </w:r>
            <w:r w:rsidR="00B91AE0">
              <w:rPr>
                <w:u w:val="single"/>
              </w:rPr>
              <w:t xml:space="preserve"> – Avvikling av bruk</w:t>
            </w:r>
          </w:p>
        </w:tc>
      </w:tr>
      <w:tr w:rsidR="00440623" w:rsidTr="00D51F3F"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623" w:rsidRDefault="00440623" w:rsidP="00440623"/>
        </w:tc>
        <w:tc>
          <w:tcPr>
            <w:tcW w:w="4865" w:type="pct"/>
            <w:tcBorders>
              <w:top w:val="nil"/>
              <w:left w:val="nil"/>
              <w:bottom w:val="nil"/>
              <w:right w:val="nil"/>
            </w:tcBorders>
          </w:tcPr>
          <w:p w:rsidR="00A55F67" w:rsidRDefault="00A55F67" w:rsidP="007616B6">
            <w:pPr>
              <w:pStyle w:val="Listeavsnitt"/>
              <w:numPr>
                <w:ilvl w:val="0"/>
                <w:numId w:val="1"/>
              </w:numPr>
            </w:pPr>
            <w:r>
              <w:t xml:space="preserve">Arbeidet </w:t>
            </w:r>
            <w:r w:rsidR="00B91AE0">
              <w:t xml:space="preserve">skal </w:t>
            </w:r>
            <w:r>
              <w:t>utføres</w:t>
            </w:r>
            <w:r w:rsidR="00B91AE0">
              <w:t xml:space="preserve"> forskriftsmessig av kvalifisert firma</w:t>
            </w:r>
            <w:r>
              <w:t xml:space="preserve"> </w:t>
            </w:r>
          </w:p>
          <w:p w:rsidR="005862F2" w:rsidRDefault="006E200D" w:rsidP="007616B6">
            <w:pPr>
              <w:pStyle w:val="Listeavsnitt"/>
              <w:numPr>
                <w:ilvl w:val="0"/>
                <w:numId w:val="1"/>
              </w:numPr>
            </w:pPr>
            <w:r>
              <w:t xml:space="preserve">Tanken tømmes og rengjøres </w:t>
            </w:r>
          </w:p>
          <w:p w:rsidR="00B91AE0" w:rsidRDefault="00B91AE0" w:rsidP="00B91AE0">
            <w:pPr>
              <w:pStyle w:val="Listeavsnitt"/>
              <w:numPr>
                <w:ilvl w:val="0"/>
                <w:numId w:val="1"/>
              </w:numPr>
            </w:pPr>
            <w:r>
              <w:t xml:space="preserve">Tanken </w:t>
            </w:r>
            <w:r w:rsidRPr="00B91AE0">
              <w:t>kontrolleres for hull</w:t>
            </w:r>
            <w:r>
              <w:t xml:space="preserve"> for å unngå lekkasje</w:t>
            </w:r>
          </w:p>
          <w:p w:rsidR="005862F2" w:rsidRDefault="006E200D" w:rsidP="007616B6">
            <w:pPr>
              <w:pStyle w:val="Listeavsnitt"/>
              <w:numPr>
                <w:ilvl w:val="0"/>
                <w:numId w:val="1"/>
              </w:numPr>
            </w:pPr>
            <w:r>
              <w:t xml:space="preserve">Tanken fylles med sand, grus eller annet egnet materiale. </w:t>
            </w:r>
          </w:p>
          <w:p w:rsidR="006E200D" w:rsidRDefault="006E200D" w:rsidP="00A55F67">
            <w:pPr>
              <w:pStyle w:val="Listeavsnitt"/>
              <w:numPr>
                <w:ilvl w:val="0"/>
                <w:numId w:val="1"/>
              </w:numPr>
            </w:pPr>
            <w:r>
              <w:t>Alle tilgjengelige rør fjernes.</w:t>
            </w:r>
          </w:p>
        </w:tc>
      </w:tr>
    </w:tbl>
    <w:p w:rsidR="00440623" w:rsidRDefault="00440623" w:rsidP="00440623">
      <w:pPr>
        <w:spacing w:after="0"/>
      </w:pPr>
    </w:p>
    <w:p w:rsidR="00C95B36" w:rsidRDefault="00C95B36" w:rsidP="00440623">
      <w:pPr>
        <w:spacing w:after="0"/>
      </w:pPr>
    </w:p>
    <w:p w:rsidR="004E7C1F" w:rsidRDefault="006B6027" w:rsidP="00D51F3F">
      <w:pPr>
        <w:pStyle w:val="Listeavsnitt"/>
        <w:numPr>
          <w:ilvl w:val="0"/>
          <w:numId w:val="4"/>
        </w:numPr>
        <w:spacing w:after="0"/>
      </w:pPr>
      <w:r w:rsidRPr="00D51F3F">
        <w:rPr>
          <w:b/>
        </w:rPr>
        <w:t>OPPLYSNINGER OM TANKEN</w:t>
      </w:r>
      <w:r>
        <w:t xml:space="preserve"> (Fyll inn sa mye som mulig)</w:t>
      </w:r>
      <w:r w:rsidR="00A030A7">
        <w:t>:</w:t>
      </w:r>
    </w:p>
    <w:p w:rsidR="0073401F" w:rsidRDefault="0073401F" w:rsidP="00440623">
      <w:pPr>
        <w:spacing w:after="0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850"/>
        <w:gridCol w:w="284"/>
        <w:gridCol w:w="283"/>
        <w:gridCol w:w="463"/>
        <w:gridCol w:w="265"/>
        <w:gridCol w:w="265"/>
        <w:gridCol w:w="708"/>
        <w:gridCol w:w="236"/>
        <w:gridCol w:w="331"/>
        <w:gridCol w:w="284"/>
        <w:gridCol w:w="642"/>
        <w:gridCol w:w="2928"/>
        <w:gridCol w:w="75"/>
      </w:tblGrid>
      <w:tr w:rsidR="007C5221" w:rsidTr="00D51F3F"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E51F17" w:rsidRPr="007F62C9" w:rsidRDefault="00E51F17" w:rsidP="00440623">
            <w:pPr>
              <w:rPr>
                <w:b/>
              </w:rPr>
            </w:pPr>
            <w:permStart w:id="854347205" w:edGrp="everyone" w:colFirst="7" w:colLast="7"/>
            <w:r w:rsidRPr="007F62C9">
              <w:rPr>
                <w:b/>
              </w:rPr>
              <w:t>Materiale</w:t>
            </w:r>
            <w:r w:rsidR="007F62C9" w:rsidRPr="007F62C9">
              <w:rPr>
                <w:b/>
              </w:rPr>
              <w:t>:</w:t>
            </w:r>
            <w:r w:rsidRPr="007F62C9">
              <w:rPr>
                <w:b/>
              </w:rPr>
              <w:t xml:space="preserve"> </w:t>
            </w:r>
          </w:p>
        </w:tc>
        <w:tc>
          <w:tcPr>
            <w:tcW w:w="284" w:type="dxa"/>
          </w:tcPr>
          <w:p w:rsidR="00E51F17" w:rsidRDefault="00E51F17" w:rsidP="00440623">
            <w:permStart w:id="212409222" w:edGrp="everyone"/>
            <w:permEnd w:id="212409222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51F17" w:rsidRDefault="00E51F17" w:rsidP="007F62C9">
            <w:r>
              <w:t>St</w:t>
            </w:r>
            <w:r w:rsidR="007F62C9">
              <w:t>å</w:t>
            </w:r>
            <w:r>
              <w:t xml:space="preserve">l </w:t>
            </w:r>
          </w:p>
        </w:tc>
        <w:tc>
          <w:tcPr>
            <w:tcW w:w="283" w:type="dxa"/>
          </w:tcPr>
          <w:p w:rsidR="00E51F17" w:rsidRDefault="00E51F17" w:rsidP="00440623">
            <w:permStart w:id="2029745079" w:edGrp="everyone"/>
            <w:permEnd w:id="2029745079"/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E51F17" w:rsidRDefault="00E51F17" w:rsidP="00440623">
            <w:r>
              <w:t xml:space="preserve">Glassfiber </w:t>
            </w:r>
          </w:p>
        </w:tc>
        <w:tc>
          <w:tcPr>
            <w:tcW w:w="236" w:type="dxa"/>
          </w:tcPr>
          <w:p w:rsidR="00E51F17" w:rsidRDefault="00E51F17" w:rsidP="00440623">
            <w:permStart w:id="2130642783" w:edGrp="everyone"/>
            <w:permEnd w:id="2130642783"/>
          </w:p>
        </w:tc>
        <w:tc>
          <w:tcPr>
            <w:tcW w:w="1257" w:type="dxa"/>
            <w:gridSpan w:val="3"/>
            <w:tcBorders>
              <w:top w:val="nil"/>
              <w:bottom w:val="nil"/>
              <w:right w:val="nil"/>
            </w:tcBorders>
          </w:tcPr>
          <w:p w:rsidR="00E51F17" w:rsidRDefault="00E51F17" w:rsidP="00440623">
            <w:r>
              <w:t>Annet</w:t>
            </w:r>
            <w:r w:rsidR="00D51F3F">
              <w:t>:</w:t>
            </w:r>
            <w:r>
              <w:t xml:space="preserve"> 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17" w:rsidRDefault="00984898" w:rsidP="00440623">
            <w:r>
              <w:t xml:space="preserve">      </w:t>
            </w:r>
          </w:p>
        </w:tc>
      </w:tr>
      <w:permEnd w:id="854347205"/>
      <w:tr w:rsidR="007C5221" w:rsidTr="00D51F3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221" w:rsidRPr="007F62C9" w:rsidRDefault="007C5221" w:rsidP="00440623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7C5221" w:rsidRDefault="007C5221" w:rsidP="0044062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7F62C9"/>
        </w:tc>
        <w:tc>
          <w:tcPr>
            <w:tcW w:w="283" w:type="dxa"/>
            <w:tcBorders>
              <w:left w:val="nil"/>
              <w:right w:val="nil"/>
            </w:tcBorders>
          </w:tcPr>
          <w:p w:rsidR="007C5221" w:rsidRDefault="007C5221" w:rsidP="00440623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440623"/>
        </w:tc>
        <w:tc>
          <w:tcPr>
            <w:tcW w:w="236" w:type="dxa"/>
            <w:tcBorders>
              <w:left w:val="nil"/>
              <w:right w:val="nil"/>
            </w:tcBorders>
          </w:tcPr>
          <w:p w:rsidR="007C5221" w:rsidRDefault="007C5221" w:rsidP="00440623"/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440623"/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221" w:rsidRDefault="007C5221" w:rsidP="00440623"/>
        </w:tc>
      </w:tr>
      <w:tr w:rsidR="007C5221" w:rsidTr="0073401F"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E51F17" w:rsidRPr="007F62C9" w:rsidRDefault="009D6BA8" w:rsidP="00440623">
            <w:pPr>
              <w:rPr>
                <w:b/>
              </w:rPr>
            </w:pPr>
            <w:r>
              <w:rPr>
                <w:b/>
              </w:rPr>
              <w:t>Plassering</w:t>
            </w:r>
            <w:r w:rsidR="007F62C9" w:rsidRPr="007F62C9">
              <w:rPr>
                <w:b/>
              </w:rPr>
              <w:t>:</w:t>
            </w:r>
          </w:p>
        </w:tc>
        <w:tc>
          <w:tcPr>
            <w:tcW w:w="284" w:type="dxa"/>
          </w:tcPr>
          <w:p w:rsidR="00E51F17" w:rsidRDefault="00E51F17" w:rsidP="00440623">
            <w:permStart w:id="754466153" w:edGrp="everyone"/>
            <w:permEnd w:id="754466153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51F17" w:rsidRDefault="00E51F17" w:rsidP="00440623">
            <w:r>
              <w:t xml:space="preserve">Nedgravd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51F17" w:rsidRDefault="00E51F17" w:rsidP="00440623">
            <w:permStart w:id="404117440" w:edGrp="everyone"/>
            <w:permEnd w:id="404117440"/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E51F17" w:rsidRDefault="00C95B36" w:rsidP="00440623">
            <w:r>
              <w:t>O</w:t>
            </w:r>
            <w:r w:rsidR="00E51F17">
              <w:t>vergrunnstank</w:t>
            </w:r>
          </w:p>
        </w:tc>
        <w:tc>
          <w:tcPr>
            <w:tcW w:w="236" w:type="dxa"/>
          </w:tcPr>
          <w:p w:rsidR="00E51F17" w:rsidRDefault="00E51F17" w:rsidP="00440623">
            <w:permStart w:id="1806912102" w:edGrp="everyone"/>
            <w:permEnd w:id="1806912102"/>
          </w:p>
        </w:tc>
        <w:tc>
          <w:tcPr>
            <w:tcW w:w="1257" w:type="dxa"/>
            <w:gridSpan w:val="3"/>
            <w:tcBorders>
              <w:top w:val="nil"/>
              <w:bottom w:val="nil"/>
              <w:right w:val="nil"/>
            </w:tcBorders>
          </w:tcPr>
          <w:p w:rsidR="00E51F17" w:rsidRDefault="007F62C9" w:rsidP="00440623">
            <w:r>
              <w:t>Innendørs</w:t>
            </w:r>
            <w:r w:rsidR="00E51F17">
              <w:t xml:space="preserve"> 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7" w:rsidRDefault="00E51F17" w:rsidP="00440623"/>
        </w:tc>
      </w:tr>
      <w:tr w:rsidR="007C5221" w:rsidTr="0073401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221" w:rsidRDefault="007C5221" w:rsidP="00440623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7C5221" w:rsidRDefault="007C5221" w:rsidP="0044062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440623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C5221" w:rsidRDefault="007C5221" w:rsidP="00440623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440623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C5221" w:rsidRDefault="007C5221" w:rsidP="00440623"/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440623"/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440623"/>
        </w:tc>
      </w:tr>
      <w:tr w:rsidR="007C5221" w:rsidTr="0073401F">
        <w:trPr>
          <w:gridAfter w:val="1"/>
          <w:wAfter w:w="75" w:type="dxa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C5221" w:rsidRPr="007F62C9" w:rsidRDefault="007C5221" w:rsidP="007F62C9">
            <w:pPr>
              <w:rPr>
                <w:b/>
              </w:rPr>
            </w:pPr>
            <w:r w:rsidRPr="007F62C9">
              <w:rPr>
                <w:b/>
              </w:rPr>
              <w:t>Størrelse:</w:t>
            </w:r>
            <w:r w:rsidRPr="007F62C9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</w:tcPr>
          <w:p w:rsidR="007C5221" w:rsidRDefault="007C5221" w:rsidP="00440623">
            <w:permStart w:id="196702836" w:edGrp="everyone"/>
            <w:permEnd w:id="196702836"/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C5221" w:rsidRDefault="007C5221" w:rsidP="00440623">
            <w:r>
              <w:t>Volum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221" w:rsidRDefault="007C5221" w:rsidP="00440623">
            <w:permStart w:id="535715239" w:edGrp="everyone"/>
            <w:permEnd w:id="535715239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221" w:rsidRDefault="007C5221" w:rsidP="00440623">
            <w:r>
              <w:t>m</w:t>
            </w:r>
            <w:r w:rsidRPr="009D6BA8">
              <w:rPr>
                <w:vertAlign w:val="superscript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7C5221" w:rsidRDefault="00B91AE0" w:rsidP="00440623">
            <w:r>
              <w:t>/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C5221" w:rsidRDefault="007C5221" w:rsidP="00440623">
            <w:permStart w:id="848109400" w:edGrp="everyone"/>
            <w:permEnd w:id="848109400"/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C5221" w:rsidRDefault="007C5221" w:rsidP="00440623">
            <w:r w:rsidRPr="009A1DCE">
              <w:t>Liter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221" w:rsidRDefault="007C5221" w:rsidP="009A1DCE">
            <w:r>
              <w:t xml:space="preserve">   </w:t>
            </w:r>
            <w:permStart w:id="780040824" w:edGrp="everyone"/>
            <w:permEnd w:id="780040824"/>
            <w:r>
              <w:t xml:space="preserve">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9A1DCE">
            <w:r>
              <w:t>L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221" w:rsidRDefault="007C5221" w:rsidP="009A1DCE"/>
        </w:tc>
      </w:tr>
      <w:tr w:rsidR="0073401F" w:rsidTr="0073401F">
        <w:trPr>
          <w:gridAfter w:val="1"/>
          <w:wAfter w:w="75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01F" w:rsidRPr="007F62C9" w:rsidRDefault="0073401F" w:rsidP="007F62C9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401F" w:rsidRDefault="0073401F" w:rsidP="004406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401F" w:rsidRDefault="0073401F" w:rsidP="00440623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01F" w:rsidRDefault="0073401F" w:rsidP="00440623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3401F" w:rsidRDefault="0073401F" w:rsidP="00440623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3401F" w:rsidRDefault="0073401F" w:rsidP="00440623"/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01F" w:rsidRDefault="0073401F" w:rsidP="0044062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401F" w:rsidRPr="009A1DCE" w:rsidRDefault="0073401F" w:rsidP="0044062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01F" w:rsidRDefault="0073401F" w:rsidP="009A1DCE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401F" w:rsidRDefault="0073401F" w:rsidP="009A1DCE"/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01F" w:rsidRDefault="0073401F" w:rsidP="009A1DCE"/>
        </w:tc>
      </w:tr>
    </w:tbl>
    <w:p w:rsidR="003334CC" w:rsidRDefault="003334CC" w:rsidP="00440623">
      <w:pPr>
        <w:spacing w:after="0"/>
      </w:pPr>
    </w:p>
    <w:p w:rsidR="00290344" w:rsidRDefault="00290344" w:rsidP="00440623">
      <w:pPr>
        <w:spacing w:after="0"/>
        <w:rPr>
          <w:b/>
        </w:rPr>
      </w:pPr>
      <w:r>
        <w:rPr>
          <w:b/>
        </w:rPr>
        <w:t>SKJEMAET SENDES</w:t>
      </w:r>
      <w:r w:rsidR="009D6BA8">
        <w:rPr>
          <w:b/>
        </w:rPr>
        <w:t xml:space="preserve"> </w:t>
      </w:r>
    </w:p>
    <w:p w:rsidR="003334CC" w:rsidRDefault="00290344" w:rsidP="00440623">
      <w:pPr>
        <w:spacing w:after="0"/>
      </w:pPr>
      <w:r>
        <w:t xml:space="preserve">Merk </w:t>
      </w:r>
      <w:r w:rsidR="005B3CF5">
        <w:t xml:space="preserve">konvolutten </w:t>
      </w:r>
      <w:r>
        <w:t xml:space="preserve">eller mailen med ditt </w:t>
      </w:r>
      <w:r w:rsidR="009D6BA8">
        <w:t>«</w:t>
      </w:r>
      <w:r>
        <w:t>gnr/bnr – meldeskjema oljetankregister</w:t>
      </w:r>
      <w:r w:rsidR="009D6BA8">
        <w:t>»</w:t>
      </w:r>
      <w:r>
        <w:t xml:space="preserve"> og send v</w:t>
      </w:r>
      <w:r w:rsidR="003B07BA">
        <w:t xml:space="preserve">ia mail </w:t>
      </w:r>
      <w:r w:rsidR="009D6BA8">
        <w:t>eller</w:t>
      </w:r>
      <w:r w:rsidR="003B07BA">
        <w:t xml:space="preserve"> post</w:t>
      </w:r>
      <w:r>
        <w:t xml:space="preserve"> til</w:t>
      </w:r>
      <w:r w:rsidR="009D6BA8">
        <w:t>:</w:t>
      </w:r>
    </w:p>
    <w:p w:rsidR="00290344" w:rsidRDefault="003B07BA" w:rsidP="009D6BA8">
      <w:pPr>
        <w:pStyle w:val="Overskrift2"/>
      </w:pPr>
      <w:r w:rsidRPr="009D6BA8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Mail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Postmottak@ullensaker.kommune.no</w:t>
      </w:r>
    </w:p>
    <w:p w:rsidR="00290344" w:rsidRDefault="003B07BA" w:rsidP="009D6BA8">
      <w:pPr>
        <w:spacing w:after="0"/>
      </w:pPr>
      <w:r w:rsidRPr="009D6BA8">
        <w:rPr>
          <w:b/>
        </w:rPr>
        <w:t>Post</w:t>
      </w:r>
      <w:r>
        <w:tab/>
        <w:t xml:space="preserve">Ullensaker kommune, </w:t>
      </w:r>
      <w:r w:rsidR="009D6BA8" w:rsidRPr="009D6BA8">
        <w:t>Postboks 470, 2051 Jessheim</w:t>
      </w:r>
    </w:p>
    <w:p w:rsidR="00C95B36" w:rsidRDefault="00C95B36" w:rsidP="00440623">
      <w:pPr>
        <w:spacing w:after="0"/>
      </w:pPr>
    </w:p>
    <w:p w:rsidR="003334CC" w:rsidRDefault="003334CC" w:rsidP="00FE3B23">
      <w:pPr>
        <w:spacing w:after="0"/>
        <w:rPr>
          <w:b/>
        </w:rPr>
      </w:pPr>
    </w:p>
    <w:p w:rsidR="00FE3B23" w:rsidRPr="00903506" w:rsidRDefault="00FE3B23" w:rsidP="00FE3B23">
      <w:pPr>
        <w:spacing w:after="0"/>
        <w:rPr>
          <w:b/>
          <w:sz w:val="24"/>
          <w:szCs w:val="24"/>
        </w:rPr>
      </w:pPr>
      <w:r w:rsidRPr="00903506">
        <w:rPr>
          <w:b/>
          <w:sz w:val="24"/>
          <w:szCs w:val="24"/>
        </w:rPr>
        <w:t>Meld ifra til brannvesen ved spor av olje, lukt eller annet som tyder på lekkasje fra tanken.</w:t>
      </w:r>
    </w:p>
    <w:p w:rsidR="003334CC" w:rsidRDefault="003334CC" w:rsidP="00440623">
      <w:pPr>
        <w:spacing w:after="0"/>
        <w:rPr>
          <w:b/>
          <w:sz w:val="28"/>
          <w:szCs w:val="28"/>
        </w:rPr>
      </w:pPr>
    </w:p>
    <w:p w:rsidR="00A450AD" w:rsidRPr="003F41E5" w:rsidRDefault="003F41E5" w:rsidP="00D4397B">
      <w:pPr>
        <w:pStyle w:val="Tittel"/>
      </w:pPr>
      <w:r w:rsidRPr="003F41E5">
        <w:lastRenderedPageBreak/>
        <w:t>INFORMASJON</w:t>
      </w:r>
    </w:p>
    <w:p w:rsidR="003F41E5" w:rsidRDefault="003F41E5" w:rsidP="00440623">
      <w:pPr>
        <w:spacing w:after="0"/>
      </w:pPr>
    </w:p>
    <w:p w:rsidR="003F41E5" w:rsidRDefault="000B17E7" w:rsidP="00440623">
      <w:pPr>
        <w:spacing w:after="0"/>
        <w:rPr>
          <w:b/>
        </w:rPr>
      </w:pPr>
      <w:r>
        <w:rPr>
          <w:b/>
        </w:rPr>
        <w:t xml:space="preserve">Forbud mot fyring med </w:t>
      </w:r>
      <w:r w:rsidR="000932C9">
        <w:rPr>
          <w:b/>
        </w:rPr>
        <w:t xml:space="preserve">fossil olje </w:t>
      </w:r>
    </w:p>
    <w:p w:rsidR="00B11B43" w:rsidRDefault="00B11B43" w:rsidP="00440623">
      <w:pPr>
        <w:spacing w:after="0"/>
      </w:pPr>
      <w:r w:rsidRPr="00B11B43">
        <w:t>Stortinget har vedtatt et forb</w:t>
      </w:r>
      <w:r w:rsidR="000932C9">
        <w:t>u</w:t>
      </w:r>
      <w:r w:rsidRPr="00B11B43">
        <w:t xml:space="preserve">d mot bruk av fossil fyringsolje innen 2020. </w:t>
      </w:r>
      <w:r w:rsidR="00905390" w:rsidRPr="00905390">
        <w:t>Det finnes ulike alternative fyringskilder, som for eksempel varmepumpe, bioenergi og solenergi.</w:t>
      </w:r>
    </w:p>
    <w:p w:rsidR="006B3D86" w:rsidRDefault="006B3D86" w:rsidP="00440623">
      <w:pPr>
        <w:spacing w:after="0"/>
      </w:pPr>
    </w:p>
    <w:p w:rsidR="006B3D86" w:rsidRDefault="006B3D86" w:rsidP="00440623">
      <w:pPr>
        <w:spacing w:after="0"/>
      </w:pPr>
    </w:p>
    <w:p w:rsidR="0094263E" w:rsidRDefault="00B11B43" w:rsidP="00440623">
      <w:pPr>
        <w:spacing w:after="0"/>
        <w:rPr>
          <w:b/>
        </w:rPr>
      </w:pPr>
      <w:r>
        <w:rPr>
          <w:b/>
        </w:rPr>
        <w:t>Må</w:t>
      </w:r>
      <w:r w:rsidR="00EE1BDF">
        <w:rPr>
          <w:b/>
        </w:rPr>
        <w:t xml:space="preserve"> jeg fjerne tanken?</w:t>
      </w:r>
    </w:p>
    <w:p w:rsidR="00A55F67" w:rsidRDefault="00B11B43" w:rsidP="00B11B43">
      <w:pPr>
        <w:spacing w:after="0"/>
      </w:pPr>
      <w:r>
        <w:t>H</w:t>
      </w:r>
      <w:r w:rsidRPr="00B11B43">
        <w:t xml:space="preserve">ovedregelen </w:t>
      </w:r>
      <w:r>
        <w:t xml:space="preserve">er </w:t>
      </w:r>
      <w:r w:rsidR="004B3AF2">
        <w:t>at oljetanker</w:t>
      </w:r>
      <w:r w:rsidR="00D42527">
        <w:t xml:space="preserve"> skal </w:t>
      </w:r>
      <w:r w:rsidRPr="00B11B43">
        <w:t xml:space="preserve">fjernes. </w:t>
      </w:r>
      <w:r>
        <w:t xml:space="preserve">I tilfeller der </w:t>
      </w:r>
      <w:r w:rsidRPr="00B11B43">
        <w:t xml:space="preserve">oljetanken </w:t>
      </w:r>
      <w:r w:rsidR="004B3AF2">
        <w:t>er plassert</w:t>
      </w:r>
      <w:r w:rsidRPr="00B11B43">
        <w:t xml:space="preserve"> slik at det vil medføre betydelige kostnader og fjerne den</w:t>
      </w:r>
      <w:r>
        <w:t>,</w:t>
      </w:r>
      <w:r w:rsidRPr="00B11B43">
        <w:t xml:space="preserve"> godkjenner </w:t>
      </w:r>
      <w:r>
        <w:t>Ullensaker</w:t>
      </w:r>
      <w:r w:rsidRPr="00B11B43">
        <w:t xml:space="preserve"> kommune at gammel tank blir liggende i grunnen</w:t>
      </w:r>
      <w:r>
        <w:t>. Dette forutse</w:t>
      </w:r>
      <w:r w:rsidRPr="00B11B43">
        <w:t>tt</w:t>
      </w:r>
      <w:r>
        <w:t>er</w:t>
      </w:r>
      <w:r w:rsidRPr="00B11B43">
        <w:t xml:space="preserve"> at </w:t>
      </w:r>
      <w:r>
        <w:t>tanken</w:t>
      </w:r>
      <w:r w:rsidRPr="00B11B43">
        <w:t xml:space="preserve"> tømmes, rengjøres, kontrolleres for hull og fylles med sand, grus, lettklinker, pukk eller liknende.</w:t>
      </w:r>
      <w:r w:rsidR="004B3AF2">
        <w:t xml:space="preserve"> </w:t>
      </w:r>
      <w:r w:rsidRPr="00B11B43">
        <w:t>For enkelte med nyere fyringsanlegg og oljetank kan bruk av biofyringsolje være et alternativ.</w:t>
      </w:r>
      <w:r w:rsidR="00A55F67">
        <w:t xml:space="preserve"> </w:t>
      </w:r>
    </w:p>
    <w:p w:rsidR="00A55F67" w:rsidRDefault="00A55F67" w:rsidP="00B11B43">
      <w:pPr>
        <w:spacing w:after="0"/>
      </w:pPr>
    </w:p>
    <w:p w:rsidR="00B11B43" w:rsidRDefault="00A55F67" w:rsidP="00B11B43">
      <w:pPr>
        <w:spacing w:after="0"/>
      </w:pPr>
      <w:r>
        <w:t xml:space="preserve">Uavhengig hvilket alternativ du velger, skal arbeidene utføres </w:t>
      </w:r>
      <w:r w:rsidR="0036051A">
        <w:t xml:space="preserve">forskriftsmessig </w:t>
      </w:r>
      <w:r>
        <w:t>av et kvalifisert firma.</w:t>
      </w:r>
    </w:p>
    <w:p w:rsidR="007031C8" w:rsidRDefault="007031C8" w:rsidP="00440623">
      <w:pPr>
        <w:spacing w:after="0"/>
      </w:pPr>
    </w:p>
    <w:p w:rsidR="006A0CA2" w:rsidRDefault="006A0CA2" w:rsidP="00440623">
      <w:pPr>
        <w:spacing w:after="0"/>
      </w:pPr>
    </w:p>
    <w:p w:rsidR="006B3D86" w:rsidRPr="006B3D86" w:rsidRDefault="006B3D86" w:rsidP="00440623">
      <w:pPr>
        <w:spacing w:after="0"/>
        <w:rPr>
          <w:b/>
        </w:rPr>
      </w:pPr>
      <w:r>
        <w:rPr>
          <w:b/>
        </w:rPr>
        <w:t xml:space="preserve">Ansvar </w:t>
      </w:r>
    </w:p>
    <w:p w:rsidR="007031C8" w:rsidRDefault="000932C9" w:rsidP="00D42527">
      <w:pPr>
        <w:spacing w:after="0"/>
      </w:pPr>
      <w:r>
        <w:t xml:space="preserve">Det er eier av bygget (grunneier) </w:t>
      </w:r>
      <w:r w:rsidR="00A55F67">
        <w:t xml:space="preserve">som </w:t>
      </w:r>
      <w:r>
        <w:t xml:space="preserve">er ansvarlig for oljetanken, og for å sikre at oljetanken er i betryggende stand. </w:t>
      </w:r>
      <w:r w:rsidR="00D42527">
        <w:t>En oljelekkasje kan gi store og kostbare ødeleggelser på bolig og nærmiljø. Tankeier er ansvarlig for lekkasjer. Tankeiers forsikring dekker sjelden alle skader. En lekkasje kan være vanskelig å oppdage dersom den foregår over tid. Akutte lekkasjer fra oljetanker skal varsles til brannvesen.</w:t>
      </w:r>
    </w:p>
    <w:p w:rsidR="00A55F67" w:rsidRDefault="00A55F67" w:rsidP="00A55F67">
      <w:pPr>
        <w:spacing w:after="0"/>
      </w:pPr>
    </w:p>
    <w:p w:rsidR="00A55F67" w:rsidRDefault="00A55F67" w:rsidP="00A55F67">
      <w:pPr>
        <w:spacing w:after="0"/>
      </w:pPr>
    </w:p>
    <w:p w:rsidR="00A55F67" w:rsidRPr="000932C9" w:rsidRDefault="00A55F67" w:rsidP="00A55F67">
      <w:pPr>
        <w:spacing w:after="0"/>
        <w:rPr>
          <w:b/>
        </w:rPr>
      </w:pPr>
      <w:r>
        <w:rPr>
          <w:b/>
        </w:rPr>
        <w:t>Meldeplikt</w:t>
      </w:r>
    </w:p>
    <w:p w:rsidR="00A55F67" w:rsidRDefault="00A55F67" w:rsidP="00A55F67">
      <w:pPr>
        <w:spacing w:after="0"/>
      </w:pPr>
      <w:r>
        <w:t xml:space="preserve">Kommunen skal ha skriftlig melding om oljetanker som er nedlagt. Bruk skjemaet på andre siden av dette arket for å melde ifra til kommunen. </w:t>
      </w:r>
    </w:p>
    <w:p w:rsidR="00A55F67" w:rsidRDefault="00A55F67" w:rsidP="00A55F67">
      <w:pPr>
        <w:spacing w:after="0"/>
      </w:pPr>
    </w:p>
    <w:p w:rsidR="006B3D86" w:rsidRDefault="006B3D86" w:rsidP="00440623">
      <w:pPr>
        <w:spacing w:after="0"/>
      </w:pPr>
    </w:p>
    <w:p w:rsidR="00A55F67" w:rsidRDefault="00A55F67" w:rsidP="00A55F67">
      <w:pPr>
        <w:spacing w:after="0"/>
        <w:rPr>
          <w:b/>
        </w:rPr>
      </w:pPr>
      <w:r>
        <w:rPr>
          <w:b/>
        </w:rPr>
        <w:t>Les mer</w:t>
      </w:r>
    </w:p>
    <w:p w:rsidR="00A55F67" w:rsidRDefault="00E37551" w:rsidP="00A55F67">
      <w:pPr>
        <w:spacing w:after="0"/>
      </w:pPr>
      <w:r>
        <w:t>Det er flere nettsider med nyttig info og</w:t>
      </w:r>
      <w:r w:rsidRPr="00E37551">
        <w:t xml:space="preserve"> tips og råd for oppgrader</w:t>
      </w:r>
      <w:r>
        <w:t xml:space="preserve">ing til en fornybar energikilde. Les mer på for eksempel </w:t>
      </w:r>
      <w:r w:rsidR="00A55F67">
        <w:t>Oljefri.no</w:t>
      </w:r>
      <w:r>
        <w:t>, Enova.no</w:t>
      </w:r>
      <w:r w:rsidR="00A55F67">
        <w:t xml:space="preserve"> og miljodirektoratet.no.</w:t>
      </w:r>
    </w:p>
    <w:p w:rsidR="0094263E" w:rsidRDefault="0094263E" w:rsidP="00440623">
      <w:pPr>
        <w:spacing w:after="0"/>
      </w:pPr>
    </w:p>
    <w:p w:rsidR="007031C8" w:rsidRDefault="007031C8" w:rsidP="00440623">
      <w:pPr>
        <w:spacing w:after="0"/>
      </w:pPr>
    </w:p>
    <w:p w:rsidR="0094263E" w:rsidRDefault="00B11B43" w:rsidP="00440623">
      <w:pPr>
        <w:spacing w:after="0"/>
        <w:rPr>
          <w:b/>
        </w:rPr>
      </w:pPr>
      <w:r>
        <w:rPr>
          <w:b/>
        </w:rPr>
        <w:t>Støtteordning</w:t>
      </w:r>
    </w:p>
    <w:p w:rsidR="006B3D86" w:rsidRDefault="00B11B43" w:rsidP="00440623">
      <w:pPr>
        <w:spacing w:after="0"/>
      </w:pPr>
      <w:r w:rsidRPr="00B11B43">
        <w:t>Enova SF refunderer en andel av kostnadene ved å fjerne oljetanken, dersom det samtidig blir installert en godkjent fornybar oppvarmingsløsing.</w:t>
      </w:r>
      <w:r>
        <w:t xml:space="preserve"> Les mer om ordningen på Enova sine nettsider. </w:t>
      </w:r>
    </w:p>
    <w:p w:rsidR="006B3D86" w:rsidRDefault="006B3D86" w:rsidP="00440623">
      <w:pPr>
        <w:spacing w:after="0"/>
      </w:pPr>
    </w:p>
    <w:p w:rsidR="000932C9" w:rsidRDefault="000932C9" w:rsidP="00440623">
      <w:pPr>
        <w:spacing w:after="0"/>
      </w:pPr>
    </w:p>
    <w:sectPr w:rsidR="00093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1A" w:rsidRDefault="00A42A1A" w:rsidP="00A42A1A">
      <w:pPr>
        <w:spacing w:after="0" w:line="240" w:lineRule="auto"/>
      </w:pPr>
      <w:r>
        <w:separator/>
      </w:r>
    </w:p>
  </w:endnote>
  <w:endnote w:type="continuationSeparator" w:id="0">
    <w:p w:rsidR="00A42A1A" w:rsidRDefault="00A42A1A" w:rsidP="00A4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1A" w:rsidRDefault="00A42A1A">
    <w:pPr>
      <w:pStyle w:val="Bunntekst"/>
    </w:pPr>
    <w:r>
      <w:t>Ullensaker kommune – oktober 2018</w:t>
    </w:r>
  </w:p>
  <w:p w:rsidR="00A42A1A" w:rsidRDefault="00A42A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1A" w:rsidRDefault="00A42A1A" w:rsidP="00A42A1A">
      <w:pPr>
        <w:spacing w:after="0" w:line="240" w:lineRule="auto"/>
      </w:pPr>
      <w:r>
        <w:separator/>
      </w:r>
    </w:p>
  </w:footnote>
  <w:footnote w:type="continuationSeparator" w:id="0">
    <w:p w:rsidR="00A42A1A" w:rsidRDefault="00A42A1A" w:rsidP="00A4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21"/>
    <w:multiLevelType w:val="hybridMultilevel"/>
    <w:tmpl w:val="E5B00CF8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C456E"/>
    <w:multiLevelType w:val="hybridMultilevel"/>
    <w:tmpl w:val="C1B4C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764F"/>
    <w:multiLevelType w:val="hybridMultilevel"/>
    <w:tmpl w:val="2CA400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3C2D"/>
    <w:multiLevelType w:val="hybridMultilevel"/>
    <w:tmpl w:val="12909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94F79"/>
    <w:multiLevelType w:val="hybridMultilevel"/>
    <w:tmpl w:val="975660D2"/>
    <w:lvl w:ilvl="0" w:tplc="AC9665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440B45"/>
    <w:multiLevelType w:val="hybridMultilevel"/>
    <w:tmpl w:val="2CA400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comments" w:enforcement="1" w:cryptProviderType="rsaFull" w:cryptAlgorithmClass="hash" w:cryptAlgorithmType="typeAny" w:cryptAlgorithmSid="4" w:cryptSpinCount="100000" w:hash="zVoBDBzealUacc7cuYayPmRxcLA=" w:salt="7htjLxkvP8Wot6RjSGiN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D"/>
    <w:rsid w:val="00026A65"/>
    <w:rsid w:val="00052F91"/>
    <w:rsid w:val="00054C5B"/>
    <w:rsid w:val="00057268"/>
    <w:rsid w:val="000932C9"/>
    <w:rsid w:val="00093674"/>
    <w:rsid w:val="00093A08"/>
    <w:rsid w:val="000B17E7"/>
    <w:rsid w:val="000C1A16"/>
    <w:rsid w:val="00161E6B"/>
    <w:rsid w:val="001A3BC3"/>
    <w:rsid w:val="001B2792"/>
    <w:rsid w:val="001C3762"/>
    <w:rsid w:val="001C3D3A"/>
    <w:rsid w:val="001C6BA6"/>
    <w:rsid w:val="00217387"/>
    <w:rsid w:val="00235961"/>
    <w:rsid w:val="002822AA"/>
    <w:rsid w:val="00287B5E"/>
    <w:rsid w:val="00290344"/>
    <w:rsid w:val="00314C83"/>
    <w:rsid w:val="003250F9"/>
    <w:rsid w:val="003334CC"/>
    <w:rsid w:val="0036051A"/>
    <w:rsid w:val="00361CA3"/>
    <w:rsid w:val="00375DE2"/>
    <w:rsid w:val="00395CC6"/>
    <w:rsid w:val="003B07BA"/>
    <w:rsid w:val="003F41E5"/>
    <w:rsid w:val="004135A3"/>
    <w:rsid w:val="00440623"/>
    <w:rsid w:val="00446A8F"/>
    <w:rsid w:val="004A0F61"/>
    <w:rsid w:val="004B3AF2"/>
    <w:rsid w:val="004E7C1F"/>
    <w:rsid w:val="005410A5"/>
    <w:rsid w:val="005420BE"/>
    <w:rsid w:val="005862F2"/>
    <w:rsid w:val="00586B20"/>
    <w:rsid w:val="005B1F34"/>
    <w:rsid w:val="005B3CF5"/>
    <w:rsid w:val="005D3D64"/>
    <w:rsid w:val="005D4027"/>
    <w:rsid w:val="005E0EBD"/>
    <w:rsid w:val="005E7CD3"/>
    <w:rsid w:val="00656251"/>
    <w:rsid w:val="006660D8"/>
    <w:rsid w:val="00686BDD"/>
    <w:rsid w:val="00690534"/>
    <w:rsid w:val="006A0CA2"/>
    <w:rsid w:val="006B3D86"/>
    <w:rsid w:val="006B6027"/>
    <w:rsid w:val="006E200D"/>
    <w:rsid w:val="007031C8"/>
    <w:rsid w:val="00730398"/>
    <w:rsid w:val="007327BE"/>
    <w:rsid w:val="0073401F"/>
    <w:rsid w:val="00750A54"/>
    <w:rsid w:val="007528AA"/>
    <w:rsid w:val="007C5221"/>
    <w:rsid w:val="007F62C9"/>
    <w:rsid w:val="008624BD"/>
    <w:rsid w:val="008D0834"/>
    <w:rsid w:val="008E59B1"/>
    <w:rsid w:val="00903506"/>
    <w:rsid w:val="00905390"/>
    <w:rsid w:val="00933D69"/>
    <w:rsid w:val="0094263E"/>
    <w:rsid w:val="009515B1"/>
    <w:rsid w:val="0097058E"/>
    <w:rsid w:val="00984898"/>
    <w:rsid w:val="009A1DCE"/>
    <w:rsid w:val="009B7ECF"/>
    <w:rsid w:val="009D6BA8"/>
    <w:rsid w:val="00A030A7"/>
    <w:rsid w:val="00A316FC"/>
    <w:rsid w:val="00A333E8"/>
    <w:rsid w:val="00A42A1A"/>
    <w:rsid w:val="00A450AD"/>
    <w:rsid w:val="00A451AD"/>
    <w:rsid w:val="00A55F67"/>
    <w:rsid w:val="00A6342C"/>
    <w:rsid w:val="00A93165"/>
    <w:rsid w:val="00AC0A1B"/>
    <w:rsid w:val="00B11B43"/>
    <w:rsid w:val="00B91AE0"/>
    <w:rsid w:val="00C3641F"/>
    <w:rsid w:val="00C63991"/>
    <w:rsid w:val="00C7171B"/>
    <w:rsid w:val="00C95B36"/>
    <w:rsid w:val="00CE0C3E"/>
    <w:rsid w:val="00D42527"/>
    <w:rsid w:val="00D4397B"/>
    <w:rsid w:val="00D51F3F"/>
    <w:rsid w:val="00D75578"/>
    <w:rsid w:val="00D8726A"/>
    <w:rsid w:val="00DA5F48"/>
    <w:rsid w:val="00E06220"/>
    <w:rsid w:val="00E07777"/>
    <w:rsid w:val="00E15C99"/>
    <w:rsid w:val="00E37551"/>
    <w:rsid w:val="00E51F17"/>
    <w:rsid w:val="00ED22D0"/>
    <w:rsid w:val="00ED3FB6"/>
    <w:rsid w:val="00EE1BDF"/>
    <w:rsid w:val="00EF11DE"/>
    <w:rsid w:val="00FC65DB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0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200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90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39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439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439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A4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2A1A"/>
  </w:style>
  <w:style w:type="paragraph" w:styleId="Bunntekst">
    <w:name w:val="footer"/>
    <w:basedOn w:val="Normal"/>
    <w:link w:val="BunntekstTegn"/>
    <w:uiPriority w:val="99"/>
    <w:unhideWhenUsed/>
    <w:rsid w:val="00A4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2A1A"/>
  </w:style>
  <w:style w:type="paragraph" w:styleId="Bobletekst">
    <w:name w:val="Balloon Text"/>
    <w:basedOn w:val="Normal"/>
    <w:link w:val="BobletekstTegn"/>
    <w:uiPriority w:val="99"/>
    <w:semiHidden/>
    <w:unhideWhenUsed/>
    <w:rsid w:val="00A4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0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200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90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39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439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439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A4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2A1A"/>
  </w:style>
  <w:style w:type="paragraph" w:styleId="Bunntekst">
    <w:name w:val="footer"/>
    <w:basedOn w:val="Normal"/>
    <w:link w:val="BunntekstTegn"/>
    <w:uiPriority w:val="99"/>
    <w:unhideWhenUsed/>
    <w:rsid w:val="00A4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2A1A"/>
  </w:style>
  <w:style w:type="paragraph" w:styleId="Bobletekst">
    <w:name w:val="Balloon Text"/>
    <w:basedOn w:val="Normal"/>
    <w:link w:val="BobletekstTegn"/>
    <w:uiPriority w:val="99"/>
    <w:semiHidden/>
    <w:unhideWhenUsed/>
    <w:rsid w:val="00A4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2688</Characters>
  <Application>Microsoft Office Word</Application>
  <DocSecurity>8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eva.randidatter@gmail.com</dc:creator>
  <cp:lastModifiedBy>Eva Randidatter Lang-Ree</cp:lastModifiedBy>
  <cp:revision>2</cp:revision>
  <cp:lastPrinted>2018-10-12T11:45:00Z</cp:lastPrinted>
  <dcterms:created xsi:type="dcterms:W3CDTF">2018-12-07T17:20:00Z</dcterms:created>
  <dcterms:modified xsi:type="dcterms:W3CDTF">2018-12-07T17:20:00Z</dcterms:modified>
</cp:coreProperties>
</file>